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18.03.2019г. по 25.03.2019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Городские.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21.03.2019г. </w:t>
      </w:r>
      <w:r>
        <w:rPr>
          <w:rFonts w:ascii="Times New Roman" w:hAnsi="Times New Roman"/>
          <w:sz w:val="28"/>
          <w:szCs w:val="28"/>
        </w:rPr>
        <w:t>В детском саду прошёл практический семинар в рамках работы стажировочной площадки по введению ФГОС ДО на тему «Конструктивная игровая деятельность», в которой приняли участие Леус Ю.Х., Чернова М.В., Карташова Т.М., Сафонова М.В., Семенюк  С.П., Тюрина А.В., а также выступили педагоги МАДОУ№3,МАДОУ321,МБДОУ№27.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4880610" cy="3253740"/>
            <wp:effectExtent l="0" t="0" r="0" b="0"/>
            <wp:docPr id="3" name="Рисунок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18.03.2019г.</w:t>
      </w:r>
      <w:r>
        <w:rPr>
          <w:rFonts w:ascii="Times New Roman" w:hAnsi="Times New Roman"/>
          <w:sz w:val="28"/>
          <w:szCs w:val="28"/>
        </w:rPr>
        <w:t xml:space="preserve"> Воспитатели группы №2 Сафонова М.В., Войтюк В.С.,   организовали экскурсию в детскую городскую библиотеку.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25.03.2019г.</w:t>
      </w:r>
      <w:r>
        <w:rPr>
          <w:rFonts w:ascii="Times New Roman" w:hAnsi="Times New Roman"/>
          <w:sz w:val="28"/>
          <w:szCs w:val="28"/>
        </w:rPr>
        <w:t xml:space="preserve"> Воспитатели группы №2 Сафонова М.В., Войтюк В.С.,  организовали экскурсию в игровую студию «Лукоморье».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Внутренние,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22.03.2019г.</w:t>
      </w:r>
      <w:r>
        <w:rPr>
          <w:rFonts w:ascii="Times New Roman" w:hAnsi="Times New Roman"/>
          <w:sz w:val="28"/>
          <w:szCs w:val="28"/>
        </w:rPr>
        <w:t xml:space="preserve"> Методист Лахтина О.В. провела оперативный контроль педагогов «Огород на окне».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29.03.2019г. </w:t>
      </w:r>
      <w:r>
        <w:rPr>
          <w:rFonts w:ascii="Times New Roman" w:hAnsi="Times New Roman"/>
          <w:sz w:val="28"/>
          <w:szCs w:val="28"/>
        </w:rPr>
        <w:t xml:space="preserve"> Участие в городских соревнованиях «Весёлые старты»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4A9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A2D55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24EE4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  <w:rsid w:val="77BEE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2019-04-15T21:59:00Z</dcterms:created>
  <dc:creator>User</dc:creator>
  <cp:lastModifiedBy>vadim</cp:lastModifiedBy>
  <dcterms:modified xsi:type="dcterms:W3CDTF">2021-03-25T20:03:56Z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