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7BF" w:rsidRPr="00B737BF" w:rsidRDefault="00B737BF" w:rsidP="00B737BF">
      <w:pPr>
        <w:pStyle w:val="a3"/>
        <w:shd w:val="clear" w:color="auto" w:fill="FFFFFF"/>
        <w:spacing w:before="0" w:beforeAutospacing="0" w:after="150" w:afterAutospacing="0" w:line="300" w:lineRule="atLeast"/>
        <w:ind w:firstLine="709"/>
        <w:jc w:val="center"/>
        <w:rPr>
          <w:b/>
          <w:color w:val="000000"/>
          <w:sz w:val="28"/>
          <w:szCs w:val="28"/>
        </w:rPr>
      </w:pPr>
      <w:r w:rsidRPr="00B737BF">
        <w:rPr>
          <w:b/>
          <w:color w:val="000000"/>
          <w:sz w:val="28"/>
          <w:szCs w:val="28"/>
        </w:rPr>
        <w:t>Мир профессий</w:t>
      </w:r>
    </w:p>
    <w:p w:rsidR="007052D0" w:rsidRPr="00F1246A" w:rsidRDefault="00246872" w:rsidP="0025325D">
      <w:pPr>
        <w:pStyle w:val="a3"/>
        <w:shd w:val="clear" w:color="auto" w:fill="FFFFFF"/>
        <w:spacing w:before="0" w:beforeAutospacing="0" w:after="15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813435</wp:posOffset>
            </wp:positionV>
            <wp:extent cx="4410075" cy="2702560"/>
            <wp:effectExtent l="0" t="0" r="9525" b="2540"/>
            <wp:wrapTight wrapText="bothSides">
              <wp:wrapPolygon edited="0">
                <wp:start x="0" y="0"/>
                <wp:lineTo x="0" y="21468"/>
                <wp:lineTo x="21553" y="21468"/>
                <wp:lineTo x="21553" y="0"/>
                <wp:lineTo x="0" y="0"/>
              </wp:wrapPolygon>
            </wp:wrapTight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D0" w:rsidRPr="00F1246A">
        <w:rPr>
          <w:color w:val="000000"/>
          <w:sz w:val="28"/>
          <w:szCs w:val="28"/>
        </w:rPr>
        <w:t>Проблема социально-личностного развития ребёнка дошкольного возраста в процессе его взаимодействия с окружающим миром является актуальной и на современном этапе, поскольку основные структуры личности закладываются в дошкольный период детства.</w:t>
      </w:r>
      <w:r w:rsidR="00D12FB4" w:rsidRPr="00D12FB4">
        <w:rPr>
          <w:rFonts w:ascii="Calibri" w:eastAsia="Calibri" w:hAnsi="Calibri"/>
          <w:noProof/>
          <w:sz w:val="20"/>
          <w:szCs w:val="20"/>
        </w:rPr>
        <w:t xml:space="preserve"> </w:t>
      </w:r>
    </w:p>
    <w:p w:rsidR="007052D0" w:rsidRPr="00F1246A" w:rsidRDefault="007052D0" w:rsidP="0025325D">
      <w:pPr>
        <w:pStyle w:val="a3"/>
        <w:shd w:val="clear" w:color="auto" w:fill="FFFFFF"/>
        <w:spacing w:before="0" w:beforeAutospacing="0" w:after="15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 w:rsidRPr="00F1246A">
        <w:rPr>
          <w:color w:val="000000"/>
          <w:sz w:val="28"/>
          <w:szCs w:val="28"/>
        </w:rPr>
        <w:t xml:space="preserve">Одной из задач </w:t>
      </w:r>
      <w:bookmarkStart w:id="0" w:name="_GoBack"/>
      <w:bookmarkEnd w:id="0"/>
      <w:r w:rsidRPr="00F1246A">
        <w:rPr>
          <w:color w:val="000000"/>
          <w:sz w:val="28"/>
          <w:szCs w:val="28"/>
        </w:rPr>
        <w:t>социально-коммуникативного в рамках реализации ФГОС ДО развития является  формирование позитивных установок к различным видам труда и творчества. В дошкольном детстве формированию у детей знаний о труде взрослых, доступного понимания его роли в жизни людей придается особое значение. Дошкольникам необходимо показать многообразие профессий  и на основе этих знаний формировать представление о том, что разные виды труда позволяют обеспечивать разные потребности людей.</w:t>
      </w:r>
    </w:p>
    <w:p w:rsidR="00D12FB4" w:rsidRPr="00F1246A" w:rsidRDefault="00246872" w:rsidP="0025325D">
      <w:pPr>
        <w:pStyle w:val="a3"/>
        <w:shd w:val="clear" w:color="auto" w:fill="FFFFFF"/>
        <w:spacing w:before="0" w:beforeAutospacing="0" w:after="15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100965</wp:posOffset>
            </wp:positionV>
            <wp:extent cx="3843655" cy="2880995"/>
            <wp:effectExtent l="38100" t="57150" r="118745" b="128905"/>
            <wp:wrapTight wrapText="bothSides">
              <wp:wrapPolygon edited="0">
                <wp:start x="-214" y="-428"/>
                <wp:lineTo x="-214" y="22424"/>
                <wp:lineTo x="22053" y="22424"/>
                <wp:lineTo x="22160" y="2142"/>
                <wp:lineTo x="21946" y="0"/>
                <wp:lineTo x="21946" y="-428"/>
                <wp:lineTo x="-214" y="-428"/>
              </wp:wrapPolygon>
            </wp:wrapTight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88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2D0" w:rsidRPr="00F1246A" w:rsidRDefault="007052D0" w:rsidP="0025325D">
      <w:pPr>
        <w:pStyle w:val="a3"/>
        <w:shd w:val="clear" w:color="auto" w:fill="FFFFFF"/>
        <w:spacing w:before="0" w:beforeAutospacing="0" w:after="15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 w:rsidRPr="00F1246A">
        <w:rPr>
          <w:color w:val="000000"/>
          <w:sz w:val="28"/>
          <w:szCs w:val="28"/>
        </w:rPr>
        <w:t>Для того чтобы воспитать у детей уважительное отношение к труду, важно обогащать их представления о разных видах профессий взрослых, о роли труда в жизни людей, о результатах труда, о мотивах, которые движут людьми в труде. Ребёнок всюду, в детском саду, семье, доступном ему общественном окружении, сталкивается с трудом взрослых, пользуется его результатами. Все это имеет решающее значение для воспитания у дошкольника ценностного отношения к труду взрослых, способствует сближению между детьми и родителями. </w:t>
      </w:r>
    </w:p>
    <w:p w:rsidR="00B737BF" w:rsidRDefault="007052D0" w:rsidP="00B737BF">
      <w:pPr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1246A">
        <w:rPr>
          <w:rFonts w:ascii="Times New Roman" w:eastAsia="Times New Roman" w:hAnsi="Times New Roman"/>
          <w:b/>
          <w:color w:val="000000"/>
          <w:sz w:val="28"/>
          <w:szCs w:val="28"/>
        </w:rPr>
        <w:t>Когда ребенка знакомить с профессиями?</w:t>
      </w:r>
    </w:p>
    <w:p w:rsidR="00FB2466" w:rsidRPr="00F1246A" w:rsidRDefault="007052D0" w:rsidP="0025325D">
      <w:pPr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1246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</w:p>
    <w:p w:rsidR="00FB2466" w:rsidRPr="00F1246A" w:rsidRDefault="007052D0" w:rsidP="001B3251">
      <w:pPr>
        <w:rPr>
          <w:rFonts w:ascii="Times New Roman" w:eastAsia="Times New Roman" w:hAnsi="Times New Roman"/>
          <w:color w:val="000000"/>
          <w:sz w:val="28"/>
          <w:szCs w:val="28"/>
          <w:shd w:val="clear" w:color="auto" w:fill="EEE7D6"/>
        </w:rPr>
      </w:pPr>
      <w:r w:rsidRPr="00F1246A">
        <w:rPr>
          <w:rFonts w:ascii="Times New Roman" w:eastAsia="Times New Roman" w:hAnsi="Times New Roman"/>
          <w:color w:val="000000"/>
          <w:sz w:val="28"/>
          <w:szCs w:val="28"/>
        </w:rPr>
        <w:t> Начинать рассказывать некоторые отличия одной профессии от другой можно уже с полутора</w:t>
      </w:r>
      <w:r w:rsidR="0025325D" w:rsidRPr="00F1246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1246A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25325D" w:rsidRPr="00F1246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1246A">
        <w:rPr>
          <w:rFonts w:ascii="Times New Roman" w:eastAsia="Times New Roman" w:hAnsi="Times New Roman"/>
          <w:color w:val="000000"/>
          <w:sz w:val="28"/>
          <w:szCs w:val="28"/>
        </w:rPr>
        <w:t xml:space="preserve">двухлетнего возраста малыша. Но, преследуя благие намерения обучить ребенка существующим во взрослом мире работам, необходимо не забывать о том, что малышам многие вещи осмыслить еще тяжело. Особенно то, что </w:t>
      </w:r>
      <w:r w:rsidRPr="00F1246A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они никогда не видели, или о чем</w:t>
      </w: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 совершенно не имеют представления.  Потому первыми в списке будут профессии, с представителями которых дети встречаются достаточно часто – продавцы, водители общественного транспорта, дворники, врачи, </w:t>
      </w:r>
      <w:r w:rsidR="00FB2466" w:rsidRPr="00B737BF">
        <w:rPr>
          <w:rFonts w:ascii="Times New Roman" w:eastAsia="Times New Roman" w:hAnsi="Times New Roman"/>
          <w:color w:val="000000"/>
          <w:sz w:val="28"/>
          <w:szCs w:val="28"/>
        </w:rPr>
        <w:t>полицейские</w:t>
      </w: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>.  </w:t>
      </w:r>
      <w:r w:rsidRPr="00B737BF">
        <w:rPr>
          <w:rFonts w:ascii="Times New Roman" w:eastAsia="Times New Roman" w:hAnsi="Times New Roman"/>
          <w:b/>
          <w:color w:val="000000"/>
          <w:sz w:val="28"/>
          <w:szCs w:val="28"/>
        </w:rPr>
        <w:t>Когда ребенок уже имеет некое представление о машинах, механизмах,</w:t>
      </w: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 инструментах и рабочем инвентаре, можно постепенно вводить понятия других профессий.  С 3-4 лет дети уже немного должны знать о том, где и кем работают члены семьи – мама, папа, бабушка; в чем заключается их работа, чем ценна. С возрастом информация должна дополняться.</w:t>
      </w:r>
      <w:r w:rsidRPr="00F1246A">
        <w:rPr>
          <w:rFonts w:ascii="Times New Roman" w:eastAsia="Times New Roman" w:hAnsi="Times New Roman"/>
          <w:color w:val="000000"/>
          <w:sz w:val="28"/>
          <w:szCs w:val="28"/>
          <w:shd w:val="clear" w:color="auto" w:fill="EEE7D6"/>
        </w:rPr>
        <w:t xml:space="preserve"> </w:t>
      </w:r>
    </w:p>
    <w:p w:rsidR="00B737BF" w:rsidRDefault="00B737BF" w:rsidP="001B3251">
      <w:pPr>
        <w:rPr>
          <w:rFonts w:ascii="Times New Roman" w:eastAsia="Times New Roman" w:hAnsi="Times New Roman"/>
          <w:color w:val="000000"/>
          <w:sz w:val="28"/>
          <w:szCs w:val="28"/>
          <w:shd w:val="clear" w:color="auto" w:fill="EEE7D6"/>
        </w:rPr>
      </w:pPr>
    </w:p>
    <w:p w:rsidR="00FB2466" w:rsidRPr="00F1246A" w:rsidRDefault="007052D0" w:rsidP="00B737BF">
      <w:pPr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EEE7D6"/>
        </w:rPr>
      </w:pPr>
      <w:r w:rsidRPr="00B737BF">
        <w:rPr>
          <w:rFonts w:ascii="Times New Roman" w:eastAsia="Times New Roman" w:hAnsi="Times New Roman"/>
          <w:b/>
          <w:color w:val="000000"/>
          <w:sz w:val="28"/>
          <w:szCs w:val="28"/>
        </w:rPr>
        <w:t>Как познакомить ребенка с профессиями?</w:t>
      </w:r>
    </w:p>
    <w:p w:rsidR="00B737BF" w:rsidRDefault="00B737BF" w:rsidP="00B737BF">
      <w:pPr>
        <w:rPr>
          <w:rFonts w:ascii="Times New Roman" w:eastAsia="Times New Roman" w:hAnsi="Times New Roman"/>
          <w:color w:val="000000"/>
          <w:sz w:val="28"/>
          <w:szCs w:val="28"/>
          <w:shd w:val="clear" w:color="auto" w:fill="EEE7D6"/>
        </w:rPr>
      </w:pPr>
    </w:p>
    <w:p w:rsidR="00FB2466" w:rsidRPr="00B737BF" w:rsidRDefault="007052D0" w:rsidP="00B737BF">
      <w:pPr>
        <w:rPr>
          <w:rFonts w:ascii="Times New Roman" w:eastAsia="Times New Roman" w:hAnsi="Times New Roman"/>
          <w:color w:val="000000"/>
          <w:sz w:val="28"/>
          <w:szCs w:val="28"/>
        </w:rPr>
      </w:pP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B737BF">
        <w:rPr>
          <w:rFonts w:ascii="Times New Roman" w:eastAsia="Times New Roman" w:hAnsi="Times New Roman"/>
          <w:color w:val="FF0000"/>
          <w:sz w:val="28"/>
          <w:szCs w:val="28"/>
        </w:rPr>
        <w:t>Походы на рабочие места и экскурсии</w:t>
      </w:r>
      <w:r w:rsidR="0025325D" w:rsidRPr="00B737BF">
        <w:rPr>
          <w:rFonts w:ascii="Times New Roman" w:eastAsia="Times New Roman" w:hAnsi="Times New Roman"/>
          <w:color w:val="FF0000"/>
          <w:sz w:val="28"/>
          <w:szCs w:val="28"/>
        </w:rPr>
        <w:t>.</w:t>
      </w: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  Чтобы рассказать малышу о таких профессиях как продавец, повар или строитель,  можно сходить в продуктовый магазин, в столовую, подойти к возводящемуся или ремонтируемому зданию и на наглядных примерах описать принципы работы и используемые инструменты. Например, продавец взвешивает и упаковывает фрукты, а затем за плату отдает их покупателю и т.д.  Познакомить ребенка с пожарниками, рыбаками или стоматологом, можно, совершив экскурсионный поход на их рабочее место.</w:t>
      </w:r>
    </w:p>
    <w:p w:rsidR="00FB2466" w:rsidRPr="00F1246A" w:rsidRDefault="00246872" w:rsidP="00B737BF">
      <w:pPr>
        <w:rPr>
          <w:rFonts w:ascii="Times New Roman" w:eastAsia="Times New Roman" w:hAnsi="Times New Roman"/>
          <w:color w:val="000000"/>
          <w:sz w:val="28"/>
          <w:szCs w:val="28"/>
          <w:shd w:val="clear" w:color="auto" w:fill="EEE7D6"/>
        </w:rPr>
      </w:pPr>
      <w:r w:rsidRPr="00B737BF">
        <w:rPr>
          <w:rFonts w:ascii="Times New Roman" w:eastAsia="Times New Roman" w:hAnsi="Times New Roman"/>
          <w:color w:val="000000"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00552221" wp14:editId="5D0B0229">
            <wp:simplePos x="0" y="0"/>
            <wp:positionH relativeFrom="column">
              <wp:posOffset>3175</wp:posOffset>
            </wp:positionH>
            <wp:positionV relativeFrom="paragraph">
              <wp:posOffset>2038350</wp:posOffset>
            </wp:positionV>
            <wp:extent cx="4086225" cy="3220720"/>
            <wp:effectExtent l="57150" t="57150" r="123825" b="132080"/>
            <wp:wrapTight wrapText="bothSides">
              <wp:wrapPolygon edited="0">
                <wp:start x="-201" y="-383"/>
                <wp:lineTo x="-302" y="20314"/>
                <wp:lineTo x="-101" y="22358"/>
                <wp:lineTo x="22053" y="22358"/>
                <wp:lineTo x="22154" y="1916"/>
                <wp:lineTo x="21952" y="0"/>
                <wp:lineTo x="21952" y="-383"/>
                <wp:lineTo x="-201" y="-383"/>
              </wp:wrapPolygon>
            </wp:wrapTight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2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D0" w:rsidRPr="00B737BF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="007052D0" w:rsidRPr="00B737BF">
        <w:rPr>
          <w:rFonts w:ascii="Times New Roman" w:eastAsia="Times New Roman" w:hAnsi="Times New Roman"/>
          <w:color w:val="FF0000"/>
          <w:sz w:val="28"/>
          <w:szCs w:val="28"/>
        </w:rPr>
        <w:t>Чтение книг</w:t>
      </w:r>
      <w:r w:rsidR="0025325D" w:rsidRPr="00B737BF">
        <w:rPr>
          <w:rFonts w:ascii="Times New Roman" w:eastAsia="Times New Roman" w:hAnsi="Times New Roman"/>
          <w:color w:val="FF0000"/>
          <w:sz w:val="28"/>
          <w:szCs w:val="28"/>
        </w:rPr>
        <w:t>.</w:t>
      </w:r>
      <w:r w:rsidR="007052D0" w:rsidRPr="00B737BF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="007052D0"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 Многие детские поэты и писатели излагали описания тех или иных рабочих профессий в своих произведениях: Дж. </w:t>
      </w:r>
      <w:proofErr w:type="spellStart"/>
      <w:r w:rsidR="007052D0" w:rsidRPr="00B737BF">
        <w:rPr>
          <w:rFonts w:ascii="Times New Roman" w:eastAsia="Times New Roman" w:hAnsi="Times New Roman"/>
          <w:color w:val="000000"/>
          <w:sz w:val="28"/>
          <w:szCs w:val="28"/>
        </w:rPr>
        <w:t>Родари</w:t>
      </w:r>
      <w:proofErr w:type="spellEnd"/>
      <w:r w:rsidR="007052D0"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 – «Чем пахнут ремесла?» В. Маяковский — «Кем быть?» А. </w:t>
      </w:r>
      <w:proofErr w:type="spellStart"/>
      <w:r w:rsidR="007052D0" w:rsidRPr="00B737BF">
        <w:rPr>
          <w:rFonts w:ascii="Times New Roman" w:eastAsia="Times New Roman" w:hAnsi="Times New Roman"/>
          <w:color w:val="000000"/>
          <w:sz w:val="28"/>
          <w:szCs w:val="28"/>
        </w:rPr>
        <w:t>Барто</w:t>
      </w:r>
      <w:proofErr w:type="spellEnd"/>
      <w:r w:rsidR="007052D0"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 – «Маляр», «Песня моряков», «Ветеринарный врач». С. Михалков – «Парикмахер», «Дядя Степа».  Б. </w:t>
      </w:r>
      <w:proofErr w:type="spellStart"/>
      <w:r w:rsidR="007052D0" w:rsidRPr="00B737BF">
        <w:rPr>
          <w:rFonts w:ascii="Times New Roman" w:eastAsia="Times New Roman" w:hAnsi="Times New Roman"/>
          <w:color w:val="000000"/>
          <w:sz w:val="28"/>
          <w:szCs w:val="28"/>
        </w:rPr>
        <w:t>Заходер</w:t>
      </w:r>
      <w:proofErr w:type="spellEnd"/>
      <w:r w:rsidR="007052D0"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 – «Портниха», «Строители», «Сапожник», «Шофер». С. Чертков – Детям о профессиях: </w:t>
      </w:r>
      <w:proofErr w:type="gramStart"/>
      <w:r w:rsidR="007052D0" w:rsidRPr="00B737BF">
        <w:rPr>
          <w:rFonts w:ascii="Times New Roman" w:eastAsia="Times New Roman" w:hAnsi="Times New Roman"/>
          <w:color w:val="000000"/>
          <w:sz w:val="28"/>
          <w:szCs w:val="28"/>
        </w:rPr>
        <w:t>«Пограничник», «Доярка», «Фокусник», «Повар», «Парикмахер», «Столяр», «Ветеринар», «Летчик», «Моряк», «Фермер», «Рыбак», «Пожарный», «Ученый», «Музыкант» и др.  Читая произведение и показывая иллюстрацию, можно доступно объяснить ребенку, кто такой пограничник, почтальон или механик.</w:t>
      </w:r>
      <w:proofErr w:type="gramEnd"/>
      <w:r w:rsidR="007052D0"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 Кроме стихов, можно использовать загадки о профессиях, рассказы.</w:t>
      </w:r>
      <w:r w:rsidR="007052D0" w:rsidRPr="00F1246A">
        <w:rPr>
          <w:rFonts w:ascii="Times New Roman" w:eastAsia="Times New Roman" w:hAnsi="Times New Roman"/>
          <w:color w:val="000000"/>
          <w:sz w:val="28"/>
          <w:szCs w:val="28"/>
          <w:shd w:val="clear" w:color="auto" w:fill="EEE7D6"/>
        </w:rPr>
        <w:t xml:space="preserve"> </w:t>
      </w:r>
    </w:p>
    <w:p w:rsidR="00FB2466" w:rsidRPr="00B737BF" w:rsidRDefault="007052D0" w:rsidP="00B737BF">
      <w:pPr>
        <w:rPr>
          <w:rFonts w:ascii="Times New Roman" w:eastAsia="Times New Roman" w:hAnsi="Times New Roman"/>
          <w:color w:val="000000"/>
          <w:sz w:val="28"/>
          <w:szCs w:val="28"/>
        </w:rPr>
      </w:pP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B737BF">
        <w:rPr>
          <w:rFonts w:ascii="Times New Roman" w:eastAsia="Times New Roman" w:hAnsi="Times New Roman"/>
          <w:color w:val="FF0000"/>
          <w:sz w:val="28"/>
          <w:szCs w:val="28"/>
        </w:rPr>
        <w:t>Ролевые игры</w:t>
      </w:r>
      <w:r w:rsidR="00FB2466" w:rsidRPr="00B737BF">
        <w:rPr>
          <w:rFonts w:ascii="Times New Roman" w:eastAsia="Times New Roman" w:hAnsi="Times New Roman"/>
          <w:color w:val="FF0000"/>
          <w:sz w:val="28"/>
          <w:szCs w:val="28"/>
        </w:rPr>
        <w:t>.</w:t>
      </w: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  Еще одним способом описать малышу взрослый мир профессий является игра. Забавляясь с ребенком, или когда он общается с друзьями, можно предложить новое для него развлечение: игру в учителя, врача или милиционера.  Для этого необходимо предоставить вспомогательную атрибутику: например, для игры в педагога дать малышу палочку-указку, книги, оформить школьную доску, а самому сесть за парту. В </w:t>
      </w:r>
      <w:proofErr w:type="gramStart"/>
      <w:r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процессе ролевой игры можно использовать как подручные средства (пуговицы под видом таблеток), специальные заготовки (нарезанные из картона знаки </w:t>
      </w:r>
      <w:r w:rsidRPr="00B737B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дорожного движения),  так и купленные тематические наборы (набор доктора, продавца, игрушки в виде прилавка, кассы супермаркета и пр.).</w:t>
      </w:r>
      <w:proofErr w:type="gramEnd"/>
      <w:r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  Такие развлечения в непринужденной форме знакомят ребенка с нюансами и особенностями профессий, развивают фантазию. </w:t>
      </w:r>
    </w:p>
    <w:p w:rsidR="00FB2466" w:rsidRPr="00F1246A" w:rsidRDefault="00246872" w:rsidP="0025325D">
      <w:pPr>
        <w:rPr>
          <w:rFonts w:ascii="Times New Roman" w:eastAsia="Times New Roman" w:hAnsi="Times New Roman"/>
          <w:color w:val="000000"/>
          <w:sz w:val="28"/>
          <w:szCs w:val="28"/>
          <w:shd w:val="clear" w:color="auto" w:fill="EEE7D6"/>
        </w:rPr>
      </w:pPr>
      <w:r w:rsidRPr="00B737BF">
        <w:rPr>
          <w:rFonts w:ascii="Times New Roman" w:eastAsia="Times New Roman" w:hAnsi="Times New Roman"/>
          <w:color w:val="000000"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1E8E8847" wp14:editId="5D0ED333">
            <wp:simplePos x="0" y="0"/>
            <wp:positionH relativeFrom="column">
              <wp:posOffset>73660</wp:posOffset>
            </wp:positionH>
            <wp:positionV relativeFrom="paragraph">
              <wp:posOffset>-52705</wp:posOffset>
            </wp:positionV>
            <wp:extent cx="2775585" cy="3439160"/>
            <wp:effectExtent l="57150" t="57150" r="120015" b="123190"/>
            <wp:wrapTight wrapText="bothSides">
              <wp:wrapPolygon edited="0">
                <wp:start x="-296" y="-359"/>
                <wp:lineTo x="-445" y="21656"/>
                <wp:lineTo x="-148" y="22254"/>
                <wp:lineTo x="22237" y="22254"/>
                <wp:lineTo x="22386" y="1795"/>
                <wp:lineTo x="21941" y="0"/>
                <wp:lineTo x="21941" y="-359"/>
                <wp:lineTo x="-296" y="-35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43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D0" w:rsidRPr="00B737BF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="007052D0" w:rsidRPr="00B737BF">
        <w:rPr>
          <w:rFonts w:ascii="Times New Roman" w:eastAsia="Times New Roman" w:hAnsi="Times New Roman"/>
          <w:color w:val="FF0000"/>
          <w:sz w:val="28"/>
          <w:szCs w:val="28"/>
        </w:rPr>
        <w:t>Мультфильмы и специальные видеоролики</w:t>
      </w:r>
      <w:r w:rsidR="0025325D" w:rsidRPr="00B737BF">
        <w:rPr>
          <w:rFonts w:ascii="Times New Roman" w:eastAsia="Times New Roman" w:hAnsi="Times New Roman"/>
          <w:color w:val="FF0000"/>
          <w:sz w:val="28"/>
          <w:szCs w:val="28"/>
        </w:rPr>
        <w:t>.</w:t>
      </w:r>
      <w:r w:rsidR="007052D0"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  Следующий вариант знакомства с профессиями подойдет для спокойных и усидчивых малышей.  Обучающие видеоролики или мультфильмы о профессиях рассчитаны на ребят определенного возраста. Они в доступной форме и за короткий промежуток времени наглядно демонстрируют особенности труда швеи, машиниста или художника.  Ребенок, наблюдая за действиями персонажей на экране, имеет возможность увидеть и выучить названия ранее незнакомых предметов и действий.</w:t>
      </w:r>
      <w:r w:rsidR="007052D0" w:rsidRPr="00F1246A">
        <w:rPr>
          <w:rFonts w:ascii="Times New Roman" w:eastAsia="Times New Roman" w:hAnsi="Times New Roman"/>
          <w:color w:val="000000"/>
          <w:sz w:val="28"/>
          <w:szCs w:val="28"/>
          <w:shd w:val="clear" w:color="auto" w:fill="EEE7D6"/>
        </w:rPr>
        <w:t xml:space="preserve"> </w:t>
      </w:r>
    </w:p>
    <w:p w:rsidR="0025325D" w:rsidRDefault="007052D0" w:rsidP="0025325D">
      <w:pPr>
        <w:rPr>
          <w:rFonts w:ascii="Times New Roman" w:eastAsia="Times New Roman" w:hAnsi="Times New Roman"/>
          <w:color w:val="000000"/>
          <w:sz w:val="28"/>
          <w:szCs w:val="28"/>
        </w:rPr>
      </w:pP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B737BF">
        <w:rPr>
          <w:rFonts w:ascii="Times New Roman" w:eastAsia="Times New Roman" w:hAnsi="Times New Roman"/>
          <w:color w:val="FF0000"/>
          <w:sz w:val="28"/>
          <w:szCs w:val="28"/>
        </w:rPr>
        <w:t>Дидактический материал: детям о профессиях</w:t>
      </w:r>
      <w:r w:rsidR="0025325D" w:rsidRPr="00B737BF">
        <w:rPr>
          <w:rFonts w:ascii="Times New Roman" w:eastAsia="Times New Roman" w:hAnsi="Times New Roman"/>
          <w:color w:val="FF0000"/>
          <w:sz w:val="28"/>
          <w:szCs w:val="28"/>
        </w:rPr>
        <w:t>.</w:t>
      </w: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  Производители детской продукции предлагают в помощь родителям и воспитателям детских садиков разнообразные карточки и плакаты с изображением представителей разных профессий в их рабочем процессе: пекарь – готовит хлеб, балерина – танцует, кассир – выбивает чек.  Рассматривая изображения вместе с ребенком, взрослые могут задавать наводящие вопросы, обсуждать внешний вид работника и нарисованные аксессуары.  Как следует </w:t>
      </w:r>
      <w:r w:rsidR="0025325D" w:rsidRPr="00B737BF">
        <w:rPr>
          <w:rFonts w:ascii="Times New Roman" w:eastAsia="Times New Roman" w:hAnsi="Times New Roman"/>
          <w:color w:val="000000"/>
          <w:sz w:val="28"/>
          <w:szCs w:val="28"/>
        </w:rPr>
        <w:t>знакомить ребенка с профессиями.</w:t>
      </w:r>
    </w:p>
    <w:p w:rsidR="00B737BF" w:rsidRPr="00B737BF" w:rsidRDefault="00B737BF" w:rsidP="0025325D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737BF" w:rsidRDefault="00B737BF" w:rsidP="0025325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8A6A993" wp14:editId="2CC46C15">
            <wp:simplePos x="0" y="0"/>
            <wp:positionH relativeFrom="column">
              <wp:posOffset>73660</wp:posOffset>
            </wp:positionH>
            <wp:positionV relativeFrom="paragraph">
              <wp:posOffset>104775</wp:posOffset>
            </wp:positionV>
            <wp:extent cx="4581525" cy="3714750"/>
            <wp:effectExtent l="57150" t="57150" r="66675" b="114300"/>
            <wp:wrapTight wrapText="bothSides">
              <wp:wrapPolygon edited="0">
                <wp:start x="-180" y="-332"/>
                <wp:lineTo x="-269" y="21157"/>
                <wp:lineTo x="-90" y="22154"/>
                <wp:lineTo x="21735" y="22154"/>
                <wp:lineTo x="21825" y="1662"/>
                <wp:lineTo x="21555" y="0"/>
                <wp:lineTo x="21555" y="-332"/>
                <wp:lineTo x="-180" y="-332"/>
              </wp:wrapPolygon>
            </wp:wrapTight>
            <wp:docPr id="6" name="Picture 5" descr="C:\Users\Марина\Desktop\Фото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05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" t="572" b="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7BF" w:rsidRDefault="00B737BF" w:rsidP="0025325D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737BF" w:rsidRDefault="00B737BF" w:rsidP="0025325D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737BF" w:rsidRDefault="00B737BF" w:rsidP="0025325D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175B3" w:rsidRDefault="004175B3">
      <w:pPr>
        <w:ind w:firstLine="0"/>
        <w:jc w:val="left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br w:type="page"/>
      </w:r>
    </w:p>
    <w:p w:rsidR="0025325D" w:rsidRPr="00B737BF" w:rsidRDefault="0025325D" w:rsidP="00B737BF">
      <w:pPr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B737BF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П</w:t>
      </w:r>
      <w:r w:rsidR="007052D0" w:rsidRPr="00B737BF">
        <w:rPr>
          <w:rFonts w:ascii="Times New Roman" w:eastAsia="Times New Roman" w:hAnsi="Times New Roman"/>
          <w:b/>
          <w:color w:val="000000"/>
          <w:sz w:val="28"/>
          <w:szCs w:val="28"/>
        </w:rPr>
        <w:t>лан (схема)</w:t>
      </w:r>
      <w:r w:rsidRPr="00B737BF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изучения профессий</w:t>
      </w:r>
      <w:r w:rsidR="007052D0" w:rsidRPr="00B737BF">
        <w:rPr>
          <w:rFonts w:ascii="Times New Roman" w:eastAsia="Times New Roman" w:hAnsi="Times New Roman"/>
          <w:b/>
          <w:color w:val="000000"/>
          <w:sz w:val="28"/>
          <w:szCs w:val="28"/>
        </w:rPr>
        <w:t>:</w:t>
      </w:r>
    </w:p>
    <w:p w:rsidR="00B737BF" w:rsidRPr="00F1246A" w:rsidRDefault="00B737BF" w:rsidP="0025325D">
      <w:pPr>
        <w:rPr>
          <w:rFonts w:ascii="Times New Roman" w:eastAsia="Times New Roman" w:hAnsi="Times New Roman"/>
          <w:color w:val="000000"/>
          <w:sz w:val="28"/>
          <w:szCs w:val="28"/>
          <w:shd w:val="clear" w:color="auto" w:fill="EEE7D6"/>
        </w:rPr>
      </w:pPr>
    </w:p>
    <w:p w:rsidR="0025325D" w:rsidRPr="00F1246A" w:rsidRDefault="007052D0" w:rsidP="0025325D">
      <w:pPr>
        <w:numPr>
          <w:ilvl w:val="0"/>
          <w:numId w:val="1"/>
        </w:numPr>
        <w:ind w:firstLine="709"/>
        <w:rPr>
          <w:rFonts w:ascii="Times New Roman" w:eastAsia="Times New Roman" w:hAnsi="Times New Roman"/>
          <w:color w:val="000000"/>
          <w:sz w:val="28"/>
          <w:szCs w:val="28"/>
          <w:shd w:val="clear" w:color="auto" w:fill="EEE7D6"/>
        </w:rPr>
      </w:pP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>Четко назвать полное наименование профессии и сделать маленький очерк о том, что именно делает тот или иной работник.</w:t>
      </w:r>
      <w:r w:rsidRPr="00F1246A">
        <w:rPr>
          <w:rFonts w:ascii="Times New Roman" w:eastAsia="Times New Roman" w:hAnsi="Times New Roman"/>
          <w:color w:val="000000"/>
          <w:sz w:val="28"/>
          <w:szCs w:val="28"/>
          <w:shd w:val="clear" w:color="auto" w:fill="EEE7D6"/>
        </w:rPr>
        <w:t xml:space="preserve"> </w:t>
      </w:r>
    </w:p>
    <w:p w:rsidR="0025325D" w:rsidRPr="00F1246A" w:rsidRDefault="007052D0" w:rsidP="0025325D">
      <w:pPr>
        <w:numPr>
          <w:ilvl w:val="0"/>
          <w:numId w:val="1"/>
        </w:numPr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>Далее описать место его труда. Например, для врача и медсестры – это больница или поликлиника, а для повара – кухня, столовая детского садика или ресторана и прочее.  </w:t>
      </w:r>
    </w:p>
    <w:p w:rsidR="0025325D" w:rsidRPr="00F1246A" w:rsidRDefault="007052D0" w:rsidP="0025325D">
      <w:pPr>
        <w:numPr>
          <w:ilvl w:val="0"/>
          <w:numId w:val="1"/>
        </w:numPr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>В тех случаях, когда при работе следует носить форму, можно познакомить ребенка с отдельными видами и рассказать, чем один костюм отличается от другого. Во что одет милиционер, а во что пожарник, машинист поезда и пр.</w:t>
      </w:r>
    </w:p>
    <w:p w:rsidR="0025325D" w:rsidRPr="00F1246A" w:rsidRDefault="007052D0" w:rsidP="0025325D">
      <w:pPr>
        <w:numPr>
          <w:ilvl w:val="0"/>
          <w:numId w:val="1"/>
        </w:numPr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Ответить на вопрос малыша об используемом в процессе работы оборудовании или инструменте. </w:t>
      </w:r>
      <w:r w:rsidR="0025325D" w:rsidRPr="00B737BF">
        <w:rPr>
          <w:rFonts w:ascii="Times New Roman" w:eastAsia="Times New Roman" w:hAnsi="Times New Roman"/>
          <w:color w:val="000000"/>
          <w:sz w:val="28"/>
          <w:szCs w:val="28"/>
        </w:rPr>
        <w:t>Полицейскому</w:t>
      </w: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 нужен жезл, портнихе — ножницы, швейный мел и линейка, астроному – телескоп. </w:t>
      </w:r>
    </w:p>
    <w:p w:rsidR="0025325D" w:rsidRPr="00F1246A" w:rsidRDefault="007052D0" w:rsidP="0025325D">
      <w:pPr>
        <w:numPr>
          <w:ilvl w:val="0"/>
          <w:numId w:val="1"/>
        </w:numPr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 xml:space="preserve">Описать, а по возможности показать наглядно или проиграть действия рабочих: повар – варит, журналист – берет интервью, клоун – развлекает публику. </w:t>
      </w:r>
    </w:p>
    <w:p w:rsidR="0025325D" w:rsidRPr="00F1246A" w:rsidRDefault="007052D0" w:rsidP="0025325D">
      <w:pPr>
        <w:numPr>
          <w:ilvl w:val="0"/>
          <w:numId w:val="1"/>
        </w:numPr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>Охарактеризовать получаемые в конце работы результаты: приготовленные обед, вылеченный зуб или надоенное молоко.  </w:t>
      </w:r>
    </w:p>
    <w:p w:rsidR="0025325D" w:rsidRPr="00F1246A" w:rsidRDefault="007052D0" w:rsidP="0025325D">
      <w:pPr>
        <w:numPr>
          <w:ilvl w:val="0"/>
          <w:numId w:val="1"/>
        </w:numPr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B737BF">
        <w:rPr>
          <w:rFonts w:ascii="Times New Roman" w:eastAsia="Times New Roman" w:hAnsi="Times New Roman"/>
          <w:color w:val="000000"/>
          <w:sz w:val="28"/>
          <w:szCs w:val="28"/>
        </w:rPr>
        <w:t>В конце беседы стоит поговорить о значимости, полезности и необходимости труда одного человека для других.  </w:t>
      </w:r>
    </w:p>
    <w:p w:rsidR="00B737BF" w:rsidRDefault="00B737BF" w:rsidP="00B737BF">
      <w:pPr>
        <w:ind w:left="1429" w:firstLine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052D0" w:rsidRPr="00B737BF" w:rsidRDefault="007052D0" w:rsidP="00B737BF">
      <w:pPr>
        <w:ind w:left="1429" w:firstLine="0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B737BF">
        <w:rPr>
          <w:rFonts w:ascii="Times New Roman" w:eastAsia="Times New Roman" w:hAnsi="Times New Roman"/>
          <w:b/>
          <w:color w:val="000000"/>
          <w:sz w:val="28"/>
          <w:szCs w:val="28"/>
        </w:rPr>
        <w:t>Обучайте малышей играя!</w:t>
      </w:r>
    </w:p>
    <w:p w:rsidR="00B737BF" w:rsidRPr="00B737BF" w:rsidRDefault="00B737BF">
      <w:pPr>
        <w:ind w:left="1429" w:firstLine="0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sectPr w:rsidR="00B737BF" w:rsidRPr="00B737BF" w:rsidSect="00BC4BC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16C23"/>
    <w:multiLevelType w:val="hybridMultilevel"/>
    <w:tmpl w:val="85BAA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2D0"/>
    <w:rsid w:val="001B3251"/>
    <w:rsid w:val="00246872"/>
    <w:rsid w:val="002517C2"/>
    <w:rsid w:val="0025325D"/>
    <w:rsid w:val="004175B3"/>
    <w:rsid w:val="007052D0"/>
    <w:rsid w:val="00B5698B"/>
    <w:rsid w:val="00B737BF"/>
    <w:rsid w:val="00BC4BC5"/>
    <w:rsid w:val="00D12FB4"/>
    <w:rsid w:val="00F1246A"/>
    <w:rsid w:val="00FB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52D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7052D0"/>
  </w:style>
  <w:style w:type="character" w:styleId="a4">
    <w:name w:val="Hyperlink"/>
    <w:uiPriority w:val="99"/>
    <w:semiHidden/>
    <w:unhideWhenUsed/>
    <w:rsid w:val="007052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52D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7052D0"/>
  </w:style>
  <w:style w:type="character" w:styleId="a4">
    <w:name w:val="Hyperlink"/>
    <w:uiPriority w:val="99"/>
    <w:semiHidden/>
    <w:unhideWhenUsed/>
    <w:rsid w:val="007052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0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2F2C3-63EB-4618-93D5-90F992F10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Семенюк Светлана</dc:creator>
  <cp:lastModifiedBy>Administrator</cp:lastModifiedBy>
  <cp:revision>4</cp:revision>
  <dcterms:created xsi:type="dcterms:W3CDTF">2016-06-06T10:38:00Z</dcterms:created>
  <dcterms:modified xsi:type="dcterms:W3CDTF">2016-06-06T10:49:00Z</dcterms:modified>
</cp:coreProperties>
</file>